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70" w:rsidRDefault="00F01C70">
      <w:pPr>
        <w:rPr>
          <w:rFonts w:ascii="Georgia" w:hAnsi="Georgia" w:cs="Georgia"/>
          <w:b/>
          <w:bCs/>
          <w:sz w:val="28"/>
          <w:szCs w:val="28"/>
        </w:rPr>
      </w:pPr>
      <w:r>
        <w:rPr>
          <w:rFonts w:ascii="Georgia" w:hAnsi="Georgia" w:cs="Georgia"/>
          <w:b/>
          <w:bCs/>
          <w:sz w:val="28"/>
          <w:szCs w:val="28"/>
        </w:rPr>
        <w:fldChar w:fldCharType="begin"/>
      </w:r>
      <w:r>
        <w:rPr>
          <w:rFonts w:ascii="Georgia" w:hAnsi="Georgia" w:cs="Georgia"/>
          <w:b/>
          <w:bCs/>
          <w:sz w:val="28"/>
          <w:szCs w:val="28"/>
        </w:rPr>
        <w:instrText xml:space="preserve"> HYPERLINK "http://www.piedmontcivic.org/2011/05/29/piedmont-school-board-news-may-25-2011/" </w:instrText>
      </w:r>
      <w:r w:rsidRPr="00F01C70">
        <w:rPr>
          <w:rFonts w:ascii="Georgia" w:hAnsi="Georgia" w:cs="Georgia"/>
          <w:b/>
          <w:bCs/>
          <w:sz w:val="28"/>
          <w:szCs w:val="28"/>
        </w:rPr>
      </w:r>
      <w:r>
        <w:rPr>
          <w:rFonts w:ascii="Georgia" w:hAnsi="Georgia" w:cs="Georgia"/>
          <w:b/>
          <w:bCs/>
          <w:sz w:val="28"/>
          <w:szCs w:val="28"/>
        </w:rPr>
        <w:fldChar w:fldCharType="separate"/>
      </w:r>
      <w:r w:rsidRPr="00F01C70">
        <w:rPr>
          <w:rStyle w:val="Hyperlink"/>
          <w:rFonts w:ascii="Georgia" w:hAnsi="Georgia" w:cs="Georgia"/>
          <w:b/>
          <w:bCs/>
          <w:sz w:val="28"/>
          <w:szCs w:val="28"/>
        </w:rPr>
        <w:t xml:space="preserve">Highlights from the May 25, 2011 Board Meeting by June </w:t>
      </w:r>
      <w:proofErr w:type="spellStart"/>
      <w:r w:rsidRPr="00F01C70">
        <w:rPr>
          <w:rStyle w:val="Hyperlink"/>
          <w:rFonts w:ascii="Georgia" w:hAnsi="Georgia" w:cs="Georgia"/>
          <w:b/>
          <w:bCs/>
          <w:sz w:val="28"/>
          <w:szCs w:val="28"/>
        </w:rPr>
        <w:t>Monach</w:t>
      </w:r>
      <w:proofErr w:type="spellEnd"/>
      <w:r w:rsidRPr="00F01C70">
        <w:rPr>
          <w:rStyle w:val="Hyperlink"/>
          <w:rFonts w:ascii="Georgia" w:hAnsi="Georgia" w:cs="Georgia"/>
          <w:b/>
          <w:bCs/>
          <w:sz w:val="28"/>
          <w:szCs w:val="28"/>
        </w:rPr>
        <w:t>, Board of Education Trustee</w:t>
      </w:r>
      <w:r>
        <w:rPr>
          <w:rFonts w:ascii="Georgia" w:hAnsi="Georgia" w:cs="Georgia"/>
          <w:b/>
          <w:bCs/>
          <w:sz w:val="28"/>
          <w:szCs w:val="28"/>
        </w:rPr>
        <w:fldChar w:fldCharType="end"/>
      </w:r>
      <w:r>
        <w:rPr>
          <w:rFonts w:ascii="Georgia" w:hAnsi="Georgia" w:cs="Georgia"/>
          <w:b/>
          <w:bCs/>
          <w:sz w:val="28"/>
          <w:szCs w:val="28"/>
        </w:rPr>
        <w:t xml:space="preserve">  </w:t>
      </w:r>
    </w:p>
    <w:p w:rsidR="00F01C70" w:rsidRDefault="00F01C70">
      <w:pPr>
        <w:rPr>
          <w:rFonts w:ascii="Georgia" w:hAnsi="Georgia" w:cs="Georgia"/>
          <w:b/>
          <w:bCs/>
          <w:sz w:val="28"/>
          <w:szCs w:val="28"/>
        </w:rPr>
      </w:pPr>
    </w:p>
    <w:p w:rsidR="007A568E" w:rsidRDefault="00F01C70">
      <w:r>
        <w:rPr>
          <w:rFonts w:ascii="Georgia" w:hAnsi="Georgia" w:cs="Georgia"/>
          <w:b/>
          <w:bCs/>
          <w:sz w:val="28"/>
          <w:szCs w:val="28"/>
        </w:rPr>
        <w:t xml:space="preserve">Governor’s May Revision </w:t>
      </w:r>
      <w:r>
        <w:rPr>
          <w:rFonts w:ascii="Georgia" w:hAnsi="Georgia" w:cs="Georgia"/>
          <w:sz w:val="28"/>
          <w:szCs w:val="28"/>
        </w:rPr>
        <w:t xml:space="preserve">– Superintendent Hubbard and Assistant Superintendent Michael Brady shared information from the workshop provided to school districts on May 20, 2011 by School Services of California. </w:t>
      </w:r>
      <w:r>
        <w:rPr>
          <w:rFonts w:ascii="Georgia" w:hAnsi="Georgia" w:cs="Georgia"/>
          <w:b/>
          <w:bCs/>
          <w:sz w:val="28"/>
          <w:szCs w:val="28"/>
        </w:rPr>
        <w:t xml:space="preserve">The administration has recommended to the Board that we “stay the course” </w:t>
      </w:r>
      <w:r>
        <w:rPr>
          <w:rFonts w:ascii="Georgia" w:hAnsi="Georgia" w:cs="Georgia"/>
          <w:sz w:val="28"/>
          <w:szCs w:val="28"/>
        </w:rPr>
        <w:t xml:space="preserve">with the multi-year budget plan that we have developed. Assistant Superintendent Brady reported that although the Governor has proposed spending $3 billion more next year for education, this is not viewed to be new money by school districts. These funds are a reallocation of deferred payments that are not </w:t>
      </w:r>
      <w:proofErr w:type="gramStart"/>
      <w:r>
        <w:rPr>
          <w:rFonts w:ascii="Georgia" w:hAnsi="Georgia" w:cs="Georgia"/>
          <w:sz w:val="28"/>
          <w:szCs w:val="28"/>
        </w:rPr>
        <w:t>additional  monies</w:t>
      </w:r>
      <w:proofErr w:type="gramEnd"/>
      <w:r>
        <w:rPr>
          <w:rFonts w:ascii="Georgia" w:hAnsi="Georgia" w:cs="Georgia"/>
          <w:sz w:val="28"/>
          <w:szCs w:val="28"/>
        </w:rPr>
        <w:t xml:space="preserve"> to the District but will assist  with cash flow issues.</w:t>
      </w:r>
      <w:r>
        <w:rPr>
          <w:rFonts w:ascii="Georgia" w:hAnsi="Georgia" w:cs="Georgia"/>
          <w:b/>
          <w:bCs/>
          <w:i/>
          <w:iCs/>
          <w:sz w:val="28"/>
          <w:szCs w:val="28"/>
        </w:rPr>
        <w:t xml:space="preserve"> </w:t>
      </w:r>
      <w:r>
        <w:rPr>
          <w:rFonts w:ascii="Georgia" w:hAnsi="Georgia" w:cs="Georgia"/>
          <w:b/>
          <w:bCs/>
          <w:sz w:val="28"/>
          <w:szCs w:val="28"/>
        </w:rPr>
        <w:t xml:space="preserve">If the tax revenue extensions are not passed, the District may be looking at mid-year cuts or additional deferrals. </w:t>
      </w:r>
      <w:r>
        <w:rPr>
          <w:rFonts w:ascii="Georgia" w:hAnsi="Georgia" w:cs="Georgia"/>
          <w:sz w:val="28"/>
          <w:szCs w:val="28"/>
        </w:rPr>
        <w:t xml:space="preserve">The Board will need to adopt a budget by the end of </w:t>
      </w:r>
      <w:proofErr w:type="gramStart"/>
      <w:r>
        <w:rPr>
          <w:rFonts w:ascii="Georgia" w:hAnsi="Georgia" w:cs="Georgia"/>
          <w:sz w:val="28"/>
          <w:szCs w:val="28"/>
        </w:rPr>
        <w:t>June which</w:t>
      </w:r>
      <w:proofErr w:type="gramEnd"/>
      <w:r>
        <w:rPr>
          <w:rFonts w:ascii="Georgia" w:hAnsi="Georgia" w:cs="Georgia"/>
          <w:sz w:val="28"/>
          <w:szCs w:val="28"/>
        </w:rPr>
        <w:t xml:space="preserve"> reflects a balanced budget for 2011-12, and </w:t>
      </w:r>
      <w:r>
        <w:rPr>
          <w:rFonts w:ascii="Georgia" w:hAnsi="Georgia" w:cs="Georgia"/>
          <w:b/>
          <w:bCs/>
          <w:sz w:val="28"/>
          <w:szCs w:val="28"/>
        </w:rPr>
        <w:t>strategies for addressing projected shortfalls in 2012-13, and 2013-14</w:t>
      </w:r>
      <w:r>
        <w:rPr>
          <w:rFonts w:ascii="Georgia" w:hAnsi="Georgia" w:cs="Georgia"/>
          <w:sz w:val="28"/>
          <w:szCs w:val="28"/>
        </w:rPr>
        <w:t>. Revenue enhancements, one-time measures, and additional reductions will be considered to address the projected shortfalls.</w:t>
      </w:r>
    </w:p>
    <w:sectPr w:rsidR="007A568E" w:rsidSect="007A568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1C70"/>
    <w:rsid w:val="00F01C7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Abel &amp; Abel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Abel</dc:creator>
  <cp:keywords/>
  <cp:lastModifiedBy>Elizabeth  Abel</cp:lastModifiedBy>
  <cp:revision>1</cp:revision>
  <dcterms:created xsi:type="dcterms:W3CDTF">2011-06-19T23:33:00Z</dcterms:created>
  <dcterms:modified xsi:type="dcterms:W3CDTF">2011-06-19T23:35:00Z</dcterms:modified>
</cp:coreProperties>
</file>