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53" w:rsidRDefault="001B2A53"/>
    <w:p w:rsidR="001B2A53" w:rsidRDefault="001B2A53">
      <w:pPr>
        <w:rPr>
          <w:b/>
        </w:rPr>
      </w:pPr>
      <w:r w:rsidRPr="001B2A53">
        <w:rPr>
          <w:b/>
        </w:rPr>
        <w:t xml:space="preserve">Public </w:t>
      </w:r>
      <w:proofErr w:type="gramStart"/>
      <w:r w:rsidRPr="001B2A53">
        <w:rPr>
          <w:b/>
        </w:rPr>
        <w:t>Documents which</w:t>
      </w:r>
      <w:proofErr w:type="gramEnd"/>
      <w:r w:rsidRPr="001B2A53">
        <w:rPr>
          <w:b/>
        </w:rPr>
        <w:t xml:space="preserve"> include projections: </w:t>
      </w:r>
    </w:p>
    <w:p w:rsidR="001B2A53" w:rsidRPr="001B2A53" w:rsidRDefault="001B2A53">
      <w:pPr>
        <w:rPr>
          <w:b/>
        </w:rPr>
      </w:pPr>
    </w:p>
    <w:p w:rsidR="001B2A53" w:rsidRDefault="001B2A53"/>
    <w:p w:rsidR="00B86FC2" w:rsidRDefault="00B86FC2">
      <w:r>
        <w:t>S</w:t>
      </w:r>
      <w:r w:rsidR="00262F35">
        <w:t xml:space="preserve">taff </w:t>
      </w:r>
      <w:hyperlink r:id="rId4" w:history="1">
        <w:r w:rsidR="00262F35" w:rsidRPr="00645E24">
          <w:rPr>
            <w:rStyle w:val="Hyperlink"/>
          </w:rPr>
          <w:t xml:space="preserve">response </w:t>
        </w:r>
        <w:r w:rsidR="00645E24" w:rsidRPr="00645E24">
          <w:rPr>
            <w:rStyle w:val="Hyperlink"/>
          </w:rPr>
          <w:t>#2</w:t>
        </w:r>
      </w:hyperlink>
      <w:r w:rsidR="00645E24">
        <w:t xml:space="preserve"> </w:t>
      </w:r>
      <w:r>
        <w:t xml:space="preserve">to PCA request for information:  </w:t>
      </w:r>
      <w:r>
        <w:tab/>
      </w:r>
      <w:r>
        <w:tab/>
        <w:t>$1 million ongoing cost</w:t>
      </w:r>
    </w:p>
    <w:p w:rsidR="00B86FC2" w:rsidRDefault="00B86FC2"/>
    <w:p w:rsidR="00262F35" w:rsidRDefault="00B86FC2">
      <w:r>
        <w:t xml:space="preserve">Staff </w:t>
      </w:r>
      <w:hyperlink r:id="rId5" w:history="1">
        <w:r w:rsidRPr="00B86FC2">
          <w:rPr>
            <w:rStyle w:val="Hyperlink"/>
          </w:rPr>
          <w:t xml:space="preserve">response </w:t>
        </w:r>
        <w:r w:rsidRPr="00B86FC2">
          <w:rPr>
            <w:rStyle w:val="Hyperlink"/>
          </w:rPr>
          <w:t>#</w:t>
        </w:r>
        <w:r w:rsidRPr="00B86FC2">
          <w:rPr>
            <w:rStyle w:val="Hyperlink"/>
          </w:rPr>
          <w:t>15</w:t>
        </w:r>
      </w:hyperlink>
      <w:r>
        <w:t xml:space="preserve"> to PCA request for information:  </w:t>
      </w:r>
      <w:r>
        <w:tab/>
      </w:r>
      <w:r>
        <w:tab/>
        <w:t>$810,400 ongoing cost</w:t>
      </w:r>
    </w:p>
    <w:p w:rsidR="00262F35" w:rsidRDefault="00262F35"/>
    <w:p w:rsidR="00B86FC2" w:rsidRDefault="001F5BF2">
      <w:hyperlink r:id="rId6" w:history="1">
        <w:r w:rsidR="00262F35" w:rsidRPr="00262F35">
          <w:rPr>
            <w:rStyle w:val="Hyperlink"/>
          </w:rPr>
          <w:t>Exhibit 10</w:t>
        </w:r>
      </w:hyperlink>
      <w:r w:rsidR="00262F35">
        <w:t xml:space="preserve"> provided to the Munici</w:t>
      </w:r>
      <w:r w:rsidR="00B86FC2">
        <w:t xml:space="preserve">pal Tax Review Committee: </w:t>
      </w:r>
      <w:r w:rsidR="00B86FC2">
        <w:tab/>
        <w:t>$300,000 - $600,000 ongoing cost</w:t>
      </w:r>
    </w:p>
    <w:p w:rsidR="00B86FC2" w:rsidRDefault="00B86FC2"/>
    <w:p w:rsidR="00262F35" w:rsidRDefault="00262F35"/>
    <w:p w:rsidR="00B86FC2" w:rsidRDefault="00B86FC2">
      <w:r>
        <w:t xml:space="preserve">See also </w:t>
      </w:r>
      <w:r w:rsidR="00262F35">
        <w:t xml:space="preserve">Voter Information Pamphlet </w:t>
      </w:r>
    </w:p>
    <w:p w:rsidR="00B86FC2" w:rsidRDefault="00262F35">
      <w:r>
        <w:t>“</w:t>
      </w:r>
      <w:hyperlink r:id="rId7" w:history="1">
        <w:r w:rsidRPr="0072118E">
          <w:rPr>
            <w:rStyle w:val="Hyperlink"/>
          </w:rPr>
          <w:t>Rebuttal</w:t>
        </w:r>
        <w:r w:rsidR="00B86FC2" w:rsidRPr="0072118E">
          <w:rPr>
            <w:rStyle w:val="Hyperlink"/>
          </w:rPr>
          <w:t xml:space="preserve"> to Argument Against Measure A</w:t>
        </w:r>
      </w:hyperlink>
      <w:r w:rsidR="00B86FC2">
        <w:t>” (initial cost):</w:t>
      </w:r>
    </w:p>
    <w:p w:rsidR="00B86FC2" w:rsidRDefault="00B86FC2"/>
    <w:p w:rsidR="00262F35" w:rsidRDefault="00262F35" w:rsidP="00B86FC2">
      <w:pPr>
        <w:ind w:left="720"/>
      </w:pPr>
      <w:r>
        <w:t>“The current tax raises only $2.12 million per year, not enough to cover obligatory debt service (nearly $700,000 per year for the next eleven years), ongoing maintenance (approximately $1.4 million annually), and EPA requirements ($961,000 this year).”</w:t>
      </w:r>
    </w:p>
    <w:p w:rsidR="00262F35" w:rsidRDefault="00262F35"/>
    <w:p w:rsidR="00262F35" w:rsidRDefault="00262F35"/>
    <w:sectPr w:rsidR="00262F35" w:rsidSect="00B86FC2">
      <w:pgSz w:w="15840" w:h="12240" w:orient="landscape"/>
      <w:pgMar w:top="1800" w:right="1440" w:bottom="1800" w:left="1440" w:gutter="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62F35"/>
    <w:rsid w:val="001B2A53"/>
    <w:rsid w:val="001F5BF2"/>
    <w:rsid w:val="00262F35"/>
    <w:rsid w:val="00645E24"/>
    <w:rsid w:val="0072118E"/>
    <w:rsid w:val="00B408FA"/>
    <w:rsid w:val="00B86FC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2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iedmontcivic.org/wp-content/uploads/2012/01/SewerPCA-Question-2.xls" TargetMode="External"/><Relationship Id="rId5" Type="http://schemas.openxmlformats.org/officeDocument/2006/relationships/hyperlink" Target="http://www.piedmontcivic.org/wp-content/uploads/2012/01/Response-16-EPA-Compliance-Projection-810000.pdf" TargetMode="External"/><Relationship Id="rId6" Type="http://schemas.openxmlformats.org/officeDocument/2006/relationships/hyperlink" Target="http://www.piedmontcivic.org/wp-content/uploads/2011/09/Municipal-Tax-Review-Committee-2011-Final-Report.pdf" TargetMode="External"/><Relationship Id="rId7" Type="http://schemas.openxmlformats.org/officeDocument/2006/relationships/hyperlink" Target="http://www.piedmontcivic.org/2011/12/19/new-sewer-tax-surcharge-arguments-for-and-against/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592</Characters>
  <Application>Microsoft Macintosh Word</Application>
  <DocSecurity>0</DocSecurity>
  <Lines>13</Lines>
  <Paragraphs>3</Paragraphs>
  <ScaleCrop>false</ScaleCrop>
  <Company>Abel &amp; Abel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2</cp:revision>
  <dcterms:created xsi:type="dcterms:W3CDTF">2012-01-11T07:52:00Z</dcterms:created>
  <dcterms:modified xsi:type="dcterms:W3CDTF">2012-01-11T07:52:00Z</dcterms:modified>
</cp:coreProperties>
</file>